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Open Sans" w:hAnsi="Open Sans"/>
          <w:b/>
          <w:i w:val="0"/>
          <w:color w:val="0F6190"/>
          <w:sz w:val="34"/>
        </w:rPr>
        <w:t>FICHA DE ACREDITACIÓN DE NIVEL</w:t>
      </w:r>
    </w:p>
    <w:p>
      <w:pPr>
        <w:spacing w:after="160"/>
      </w:pPr>
      <w:r>
        <w:rPr>
          <w:rFonts w:ascii="Open Sans" w:hAnsi="Open Sans"/>
          <w:b w:val="0"/>
          <w:i w:val="0"/>
          <w:color w:val="5F7787"/>
          <w:sz w:val="19"/>
        </w:rPr>
        <w:t>Comité Regional de Economías Creativas · Arica y Parinacota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298"/>
      </w:tblGrid>
      <w:tr>
        <w:trPr>
          <w:cantSplit/>
        </w:trPr>
        <w:tc>
          <w:tcPr>
            <w:tcW w:type="dxa" w:w="9297"/>
            <w:shd w:val="clear" w:color="auto" w:fill="FFE715"/>
          </w:tcPr>
          <w:p>
            <w:pPr>
              <w:spacing w:after="80" w:before="120"/>
            </w:pPr>
            <w:r>
              <w:rPr>
                <w:rFonts w:ascii="Open Sans" w:hAnsi="Open Sans"/>
                <w:b/>
                <w:i w:val="0"/>
                <w:color w:val="111111"/>
                <w:sz w:val="20"/>
              </w:rPr>
              <w:t>PARA QUÉ SIRVE</w:t>
            </w:r>
          </w:p>
          <w:p>
            <w:pPr>
              <w:spacing w:after="80"/>
            </w:pPr>
            <w:r>
              <w:rPr>
                <w:rFonts w:ascii="Open Sans" w:hAnsi="Open Sans"/>
                <w:b w:val="0"/>
                <w:i w:val="0"/>
                <w:color w:val="111111"/>
                <w:sz w:val="19"/>
              </w:rPr>
              <w:t>Deja constancia del nivel en que se presenta una organización o persona para ocupar un asiento. Basta una declaración simple; si hay dudas, decide la Sesión del Comité.</w:t>
            </w:r>
          </w:p>
          <w:p>
            <w:pPr>
              <w:spacing w:after="80"/>
            </w:pPr>
            <w:r>
              <w:rPr>
                <w:rFonts w:ascii="Open Sans" w:hAnsi="Open Sans"/>
                <w:b/>
                <w:i w:val="0"/>
                <w:color w:val="111111"/>
                <w:sz w:val="19"/>
              </w:rPr>
              <w:t>Cuándo se llena:</w:t>
            </w:r>
            <w:r>
              <w:rPr>
                <w:rFonts w:ascii="Open Sans" w:hAnsi="Open Sans"/>
                <w:b w:val="0"/>
                <w:i w:val="0"/>
                <w:color w:val="111111"/>
                <w:sz w:val="19"/>
              </w:rPr>
              <w:t xml:space="preserve"> antes de la elección de representantes de un subsector.</w:t>
            </w:r>
          </w:p>
          <w:p>
            <w:pPr>
              <w:spacing w:after="80"/>
            </w:pPr>
            <w:r>
              <w:rPr>
                <w:rFonts w:ascii="Open Sans" w:hAnsi="Open Sans"/>
                <w:b/>
                <w:i w:val="0"/>
                <w:color w:val="111111"/>
                <w:sz w:val="19"/>
              </w:rPr>
              <w:t>Quién la llena:</w:t>
            </w:r>
            <w:r>
              <w:rPr>
                <w:rFonts w:ascii="Open Sans" w:hAnsi="Open Sans"/>
                <w:b w:val="0"/>
                <w:i w:val="0"/>
                <w:color w:val="111111"/>
                <w:sz w:val="19"/>
              </w:rPr>
              <w:t xml:space="preserve"> la organización o persona que se presenta, con apoyo del equipo organizador.</w:t>
            </w:r>
          </w:p>
        </w:tc>
      </w:tr>
    </w:tbl>
    <w:p>
      <w:pPr>
        <w:spacing w:after="40"/>
      </w:pPr>
    </w:p>
    <w:p>
      <w:pPr>
        <w:keepNext/>
        <w:spacing w:before="320" w:after="120"/>
        <w:pBdr>
          <w:bottom w:val="single" w:sz="12" w:space="3" w:color="FFE715"/>
        </w:pBdr>
      </w:pPr>
      <w:r>
        <w:rPr>
          <w:rFonts w:ascii="Open Sans" w:hAnsi="Open Sans"/>
          <w:b/>
          <w:i w:val="0"/>
          <w:color w:val="0F6190"/>
          <w:sz w:val="21"/>
        </w:rPr>
        <w:t>DATOS DE QUIEN SE PRESENTA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C7D6E0"/>
          <w:left w:val="single" w:sz="4" w:space="0" w:color="C7D6E0"/>
          <w:bottom w:val="single" w:sz="4" w:space="0" w:color="C7D6E0"/>
          <w:right w:val="single" w:sz="4" w:space="0" w:color="C7D6E0"/>
          <w:insideH w:val="single" w:sz="4" w:space="0" w:color="C7D6E0"/>
          <w:insideV w:val="single" w:sz="4" w:space="0" w:color="C7D6E0"/>
        </w:tblBorders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3099"/>
        <w:gridCol w:w="3099"/>
        <w:gridCol w:w="3099"/>
      </w:tblGrid>
      <w:tr>
        <w:trPr>
          <w:tblHeader/>
        </w:trPr>
        <w:tc>
          <w:tcPr>
            <w:tcW w:type="dxa" w:w="2257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CAMPO</w:t>
            </w:r>
          </w:p>
        </w:tc>
        <w:tc>
          <w:tcPr>
            <w:tcW w:type="dxa" w:w="3054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QUÉ SE ANOTA</w:t>
            </w:r>
          </w:p>
        </w:tc>
        <w:tc>
          <w:tcPr>
            <w:tcW w:type="dxa" w:w="3984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RESPUESTA</w:t>
            </w:r>
          </w:p>
        </w:tc>
      </w:tr>
      <w:tr>
        <w:trPr>
          <w:cantSplit/>
          <w:trHeight w:val="538" w:hRule="atLeast"/>
        </w:trPr>
        <w:tc>
          <w:tcPr>
            <w:tcW w:type="dxa" w:w="2257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Nombre de la organización o persona</w:t>
            </w:r>
          </w:p>
        </w:tc>
        <w:tc>
          <w:tcPr>
            <w:tcW w:type="dxa" w:w="305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Como se la conoce en el subsector.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Subsector</w:t>
            </w:r>
          </w:p>
        </w:tc>
        <w:tc>
          <w:tcPr>
            <w:tcW w:type="dxa" w:w="3054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Uno de los 14. Una organización se sienta en un solo asiento.</w:t>
            </w:r>
          </w:p>
        </w:tc>
        <w:tc>
          <w:tcPr>
            <w:tcW w:type="dxa" w:w="3984"/>
            <w:shd w:val="clear" w:color="auto" w:fill="EDF3F6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Representante legal o persona de contacto</w:t>
            </w:r>
          </w:p>
        </w:tc>
        <w:tc>
          <w:tcPr>
            <w:tcW w:type="dxa" w:w="305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Nombre, correo y teléfono.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Asiento al que se presenta</w:t>
            </w:r>
          </w:p>
        </w:tc>
        <w:tc>
          <w:tcPr>
            <w:tcW w:type="dxa" w:w="3054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Representante o subrogante.</w:t>
            </w:r>
          </w:p>
        </w:tc>
        <w:tc>
          <w:tcPr>
            <w:tcW w:type="dxa" w:w="3984"/>
            <w:shd w:val="clear" w:color="auto" w:fill="EDF3F6"/>
          </w:tcPr>
          <w:p>
            <w:pPr>
              <w:spacing w:after="40" w:line="276" w:lineRule="auto"/>
            </w:pPr>
          </w:p>
        </w:tc>
      </w:tr>
    </w:tbl>
    <w:p>
      <w:pPr>
        <w:spacing w:after="40"/>
      </w:pPr>
    </w:p>
    <w:p>
      <w:pPr>
        <w:keepNext/>
        <w:spacing w:before="320" w:after="120"/>
        <w:pBdr>
          <w:bottom w:val="single" w:sz="12" w:space="3" w:color="FFE715"/>
        </w:pBdr>
      </w:pPr>
      <w:r>
        <w:rPr>
          <w:rFonts w:ascii="Open Sans" w:hAnsi="Open Sans"/>
          <w:b/>
          <w:i w:val="0"/>
          <w:color w:val="0F6190"/>
          <w:sz w:val="21"/>
        </w:rPr>
        <w:t>NIVEL QUE DECLARA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C7D6E0"/>
          <w:left w:val="single" w:sz="4" w:space="0" w:color="C7D6E0"/>
          <w:bottom w:val="single" w:sz="4" w:space="0" w:color="C7D6E0"/>
          <w:right w:val="single" w:sz="4" w:space="0" w:color="C7D6E0"/>
          <w:insideH w:val="single" w:sz="4" w:space="0" w:color="C7D6E0"/>
          <w:insideV w:val="single" w:sz="4" w:space="0" w:color="C7D6E0"/>
        </w:tblBorders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3099"/>
        <w:gridCol w:w="3099"/>
        <w:gridCol w:w="3099"/>
      </w:tblGrid>
      <w:tr>
        <w:trPr>
          <w:tblHeader/>
        </w:trPr>
        <w:tc>
          <w:tcPr>
            <w:tcW w:type="dxa" w:w="1992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5"/>
              </w:rPr>
              <w:t>NIVEL</w:t>
            </w:r>
          </w:p>
        </w:tc>
        <w:tc>
          <w:tcPr>
            <w:tcW w:type="dxa" w:w="3320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5"/>
              </w:rPr>
              <w:t>QUIÉN ES</w:t>
            </w:r>
          </w:p>
        </w:tc>
        <w:tc>
          <w:tcPr>
            <w:tcW w:type="dxa" w:w="3984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5"/>
              </w:rPr>
              <w:t>CÓMO SE ACREDITA</w:t>
            </w:r>
          </w:p>
        </w:tc>
      </w:tr>
      <w:tr>
        <w:trPr>
          <w:cantSplit/>
        </w:trPr>
        <w:tc>
          <w:tcPr>
            <w:tcW w:type="dxa" w:w="1992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6"/>
              </w:rPr>
              <w:t>☐  Nivel 1 · Empresa o emprendimiento formalizado</w:t>
            </w:r>
          </w:p>
        </w:tc>
        <w:tc>
          <w:tcPr>
            <w:tcW w:type="dxa" w:w="3320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6"/>
              </w:rPr>
              <w:t>Tiene inicio de actividades o es una empresa (persona natural o jurídica) y vende bienes o servicios creativos del subsector.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6"/>
              </w:rPr>
              <w:t>Inicio de actividades en el SII (persona natural o jurídica) y una declaración simple de que vende bienes o servicios creativos.</w:t>
            </w:r>
          </w:p>
        </w:tc>
      </w:tr>
      <w:tr>
        <w:trPr>
          <w:cantSplit/>
        </w:trPr>
        <w:tc>
          <w:tcPr>
            <w:tcW w:type="dxa" w:w="1992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6"/>
              </w:rPr>
              <w:t>☐  Nivel 2 · Emprendimiento sin formalizar</w:t>
            </w:r>
          </w:p>
        </w:tc>
        <w:tc>
          <w:tcPr>
            <w:tcW w:type="dxa" w:w="3320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6"/>
              </w:rPr>
              <w:t>Vende o quiere vender bienes o servicios creativos, pero aún no tiene inicio de actividades. Incluye a artistas y creadores que trabajan por cuenta propia.</w:t>
            </w:r>
          </w:p>
        </w:tc>
        <w:tc>
          <w:tcPr>
            <w:tcW w:type="dxa" w:w="3984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6"/>
              </w:rPr>
              <w:t>Una descripción de una página: qué ofrece, a quién y cómo genera ingresos.</w:t>
            </w:r>
          </w:p>
        </w:tc>
      </w:tr>
      <w:tr>
        <w:trPr>
          <w:cantSplit/>
        </w:trPr>
        <w:tc>
          <w:tcPr>
            <w:tcW w:type="dxa" w:w="1992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6"/>
              </w:rPr>
              <w:t>☐  Nivel 3 · Organización sin fines de lucro con personalidad jurídica</w:t>
            </w:r>
          </w:p>
        </w:tc>
        <w:tc>
          <w:tcPr>
            <w:tcW w:type="dxa" w:w="3320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6"/>
              </w:rPr>
              <w:t>Fundación, corporación, asociación o agrupación funcional con personalidad jurídica vigente y actividad en el subsector.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6"/>
              </w:rPr>
              <w:t>Personalidad jurídica vigente y una muestra de su actividad en el subsector.</w:t>
            </w:r>
          </w:p>
        </w:tc>
      </w:tr>
      <w:tr>
        <w:trPr>
          <w:cantSplit/>
        </w:trPr>
        <w:tc>
          <w:tcPr>
            <w:tcW w:type="dxa" w:w="1992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6"/>
              </w:rPr>
              <w:t>☐  Nivel 4 · Colectivo o agrupación sin fines de lucro, sin personalidad jurídica</w:t>
            </w:r>
          </w:p>
        </w:tc>
        <w:tc>
          <w:tcPr>
            <w:tcW w:type="dxa" w:w="3320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6"/>
              </w:rPr>
              <w:t>Agrupación de hecho, sin personalidad jurídica, que trabaja de forma estable en el subsector.</w:t>
            </w:r>
          </w:p>
        </w:tc>
        <w:tc>
          <w:tcPr>
            <w:tcW w:type="dxa" w:w="3984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6"/>
              </w:rPr>
              <w:t>Lista de integrantes y una muestra de su actividad en el último año.</w:t>
            </w:r>
          </w:p>
        </w:tc>
      </w:tr>
    </w:tbl>
    <w:p>
      <w:pPr>
        <w:spacing w:after="40"/>
      </w:pPr>
    </w:p>
    <w:p>
      <w:pPr>
        <w:keepNext/>
        <w:spacing w:before="320" w:after="120"/>
        <w:pBdr>
          <w:bottom w:val="single" w:sz="12" w:space="3" w:color="FFE715"/>
        </w:pBdr>
      </w:pPr>
      <w:r>
        <w:rPr>
          <w:rFonts w:ascii="Open Sans" w:hAnsi="Open Sans"/>
          <w:b/>
          <w:i w:val="0"/>
          <w:color w:val="0F6190"/>
          <w:sz w:val="21"/>
        </w:rPr>
        <w:t>DECLARACIÓN Y REVISIÓN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C7D6E0"/>
          <w:left w:val="single" w:sz="4" w:space="0" w:color="C7D6E0"/>
          <w:bottom w:val="single" w:sz="4" w:space="0" w:color="C7D6E0"/>
          <w:right w:val="single" w:sz="4" w:space="0" w:color="C7D6E0"/>
          <w:insideH w:val="single" w:sz="4" w:space="0" w:color="C7D6E0"/>
          <w:insideV w:val="single" w:sz="4" w:space="0" w:color="C7D6E0"/>
        </w:tblBorders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3099"/>
        <w:gridCol w:w="3099"/>
        <w:gridCol w:w="3099"/>
      </w:tblGrid>
      <w:tr>
        <w:trPr>
          <w:tblHeader/>
        </w:trPr>
        <w:tc>
          <w:tcPr>
            <w:tcW w:type="dxa" w:w="2257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CAMPO</w:t>
            </w:r>
          </w:p>
        </w:tc>
        <w:tc>
          <w:tcPr>
            <w:tcW w:type="dxa" w:w="3054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QUÉ SE ANOTA</w:t>
            </w:r>
          </w:p>
        </w:tc>
        <w:tc>
          <w:tcPr>
            <w:tcW w:type="dxa" w:w="3984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RESPUESTA</w:t>
            </w:r>
          </w:p>
        </w:tc>
      </w:tr>
      <w:tr>
        <w:trPr>
          <w:cantSplit/>
          <w:trHeight w:val="538" w:hRule="atLeast"/>
        </w:trPr>
        <w:tc>
          <w:tcPr>
            <w:tcW w:type="dxa" w:w="2257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Declaración simple</w:t>
            </w:r>
          </w:p>
        </w:tc>
        <w:tc>
          <w:tcPr>
            <w:tcW w:type="dxa" w:w="305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Escribe en dos líneas qué hace la organización y en qué subsector.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Respaldo presentado</w:t>
            </w:r>
          </w:p>
        </w:tc>
        <w:tc>
          <w:tcPr>
            <w:tcW w:type="dxa" w:w="3054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Documento o muestra que acompaña la declaración.</w:t>
            </w:r>
          </w:p>
        </w:tc>
        <w:tc>
          <w:tcPr>
            <w:tcW w:type="dxa" w:w="3984"/>
            <w:shd w:val="clear" w:color="auto" w:fill="EDF3F6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Revisión del equipo organizador</w:t>
            </w:r>
          </w:p>
        </w:tc>
        <w:tc>
          <w:tcPr>
            <w:tcW w:type="dxa" w:w="305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Nivel confirmado, o motivo por el que pasa a la Sesión del Comité.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474" w:right="1304" w:bottom="1361" w:left="1304" w:header="567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ind w:left="-1304"/>
    </w:pPr>
    <w:r>
      <w:drawing>
        <wp:inline xmlns:a="http://schemas.openxmlformats.org/drawingml/2006/main" xmlns:pic="http://schemas.openxmlformats.org/drawingml/2006/picture">
          <wp:extent cx="7560000" cy="37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ranja-pi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378000"/>
                  </a:xfrm>
                  <a:prstGeom prst="rect"/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</w:tblPr>
    <w:tblGrid>
      <w:gridCol w:w="8731"/>
      <w:gridCol w:w="510"/>
    </w:tblGrid>
    <w:tr>
      <w:tc>
        <w:tcPr>
          <w:tcW w:type="dxa" w:w="8731"/>
        </w:tcPr>
        <w:p>
          <w:pPr>
            <w:spacing w:after="0"/>
          </w:pPr>
          <w:r>
            <w:rPr>
              <w:rFonts w:ascii="Open Sans" w:hAnsi="Open Sans"/>
              <w:b/>
              <w:i w:val="0"/>
              <w:color w:val="1875FF"/>
              <w:sz w:val="12"/>
            </w:rPr>
            <w:t xml:space="preserve">● </w:t>
          </w:r>
          <w:r>
            <w:rPr>
              <w:rFonts w:ascii="Open Sans" w:hAnsi="Open Sans"/>
              <w:b/>
              <w:i w:val="0"/>
              <w:color w:val="1875FF"/>
              <w:sz w:val="12"/>
            </w:rPr>
            <w:t>RED NACIONAL DE TERRITORIOS CREATIVOS</w:t>
          </w:r>
        </w:p>
      </w:tc>
      <w:tc>
        <w:tcPr>
          <w:tcW w:type="dxa" w:w="510"/>
          <w:shd w:val="clear" w:color="auto" w:fill="1875FF"/>
        </w:tcPr>
        <w:p>
          <w:pPr>
            <w:spacing w:after="0"/>
            <w:jc w:val="center"/>
          </w:pPr>
          <w:r>
            <w:rPr>
              <w:rFonts w:ascii="Open Sans" w:hAnsi="Open Sans"/>
              <w:b/>
              <w:color w:val="FFFFFF"/>
              <w:sz w:val="16"/>
            </w:rPr>
            <w:fldChar w:fldCharType="begin"/>
          </w:r>
          <w:r>
            <w:rPr>
              <w:rFonts w:ascii="Open Sans" w:hAnsi="Open Sans"/>
              <w:b/>
              <w:color w:val="FFFFFF"/>
              <w:sz w:val="16"/>
            </w:rPr>
            <w:instrText xml:space="preserve"> PAGE </w:instrText>
          </w:r>
          <w:r>
            <w:rPr>
              <w:rFonts w:ascii="Open Sans" w:hAnsi="Open Sans"/>
              <w:b/>
              <w:color w:val="FFFFFF"/>
              <w:sz w:val="16"/>
            </w:rPr>
            <w:fldChar w:fldCharType="end"/>
          </w:r>
        </w:p>
      </w:tc>
    </w:tr>
  </w:tbl>
  <w:p>
    <w:pPr>
      <w:spacing w:after="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12" w:lineRule="auto"/>
    </w:pPr>
    <w:rPr>
      <w:rFonts w:ascii="Open Sans" w:hAnsi="Open San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